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65FE" w14:textId="2C0FB143" w:rsidR="001A0020" w:rsidRDefault="001747D9">
      <w:pPr>
        <w:rPr>
          <w:b/>
          <w:bCs/>
        </w:rPr>
      </w:pPr>
      <w:r>
        <w:rPr>
          <w:b/>
          <w:bCs/>
        </w:rPr>
        <w:t xml:space="preserve">GE HealthCare </w:t>
      </w:r>
      <w:r w:rsidR="00784007" w:rsidRPr="00784007">
        <w:rPr>
          <w:b/>
          <w:bCs/>
        </w:rPr>
        <w:t xml:space="preserve">Lobbying </w:t>
      </w:r>
      <w:r w:rsidR="004D628E">
        <w:rPr>
          <w:b/>
          <w:bCs/>
        </w:rPr>
        <w:t>D</w:t>
      </w:r>
      <w:r w:rsidR="00784007" w:rsidRPr="00784007">
        <w:rPr>
          <w:b/>
          <w:bCs/>
        </w:rPr>
        <w:t xml:space="preserve">isclosure </w:t>
      </w:r>
      <w:r w:rsidR="004D628E">
        <w:rPr>
          <w:b/>
          <w:bCs/>
        </w:rPr>
        <w:t>P</w:t>
      </w:r>
      <w:r w:rsidR="00784007" w:rsidRPr="00784007">
        <w:rPr>
          <w:b/>
          <w:bCs/>
        </w:rPr>
        <w:t>olicy</w:t>
      </w:r>
    </w:p>
    <w:p w14:paraId="6DADEF3E" w14:textId="05083BE9" w:rsidR="00784007" w:rsidRDefault="00784007">
      <w:pPr>
        <w:rPr>
          <w:b/>
          <w:bCs/>
        </w:rPr>
      </w:pPr>
      <w:r>
        <w:rPr>
          <w:b/>
          <w:bCs/>
        </w:rPr>
        <w:t xml:space="preserve">Updated January </w:t>
      </w:r>
      <w:r w:rsidR="001747D9">
        <w:rPr>
          <w:b/>
          <w:bCs/>
        </w:rPr>
        <w:t>2023</w:t>
      </w:r>
    </w:p>
    <w:p w14:paraId="5B988FD6" w14:textId="5FBE110E" w:rsidR="00784007" w:rsidRDefault="00784007">
      <w:r>
        <w:t xml:space="preserve">GE </w:t>
      </w:r>
      <w:r w:rsidR="001747D9">
        <w:t xml:space="preserve">HealthCare is working to solve the greatest challenges in healthcare that patients and clinicians face today and in the future. Together, we are not only building a healthier future but living our purpose to create a world where healthcare has no limits. Public policy has a direct impact on the work that we do. Therefore, </w:t>
      </w:r>
      <w:r>
        <w:t>employees engage with public officials</w:t>
      </w:r>
      <w:r w:rsidR="001747D9">
        <w:t xml:space="preserve"> to advance smart </w:t>
      </w:r>
      <w:r w:rsidR="003B2DC0">
        <w:t xml:space="preserve">health and technology </w:t>
      </w:r>
      <w:r w:rsidR="001747D9">
        <w:t>policy</w:t>
      </w:r>
      <w:r>
        <w:t xml:space="preserve"> at all levels of government</w:t>
      </w:r>
      <w:r w:rsidR="00736B08">
        <w:t>—local</w:t>
      </w:r>
      <w:r>
        <w:t>, state</w:t>
      </w:r>
      <w:r w:rsidR="00881075">
        <w:t>,</w:t>
      </w:r>
      <w:r>
        <w:t xml:space="preserve"> and federal. Employees educate officials on </w:t>
      </w:r>
      <w:r w:rsidR="001747D9">
        <w:t>GE HealthCare’s</w:t>
      </w:r>
      <w:r>
        <w:t xml:space="preserve"> operations, emerging technologies and markets, as well as on our views on public policy issues. All advocacy done by our employees on pending U.S. legislation is included in our</w:t>
      </w:r>
      <w:r w:rsidR="001747D9">
        <w:t xml:space="preserve"> quarterly</w:t>
      </w:r>
      <w:r>
        <w:t xml:space="preserve"> Lobbying Disclosure Act (LDA) filings.</w:t>
      </w:r>
    </w:p>
    <w:p w14:paraId="3F7B372A" w14:textId="6B865D40" w:rsidR="00784007" w:rsidRDefault="00784007">
      <w:r>
        <w:t>GE</w:t>
      </w:r>
      <w:r w:rsidR="001747D9">
        <w:t xml:space="preserve"> HealthCare</w:t>
      </w:r>
      <w:r>
        <w:t xml:space="preserve"> conducts lobbying activities in compliance with applicable laws and regulations governing such activities. In the U.S., certain communications with federal, state</w:t>
      </w:r>
      <w:r w:rsidR="00881075">
        <w:t>,</w:t>
      </w:r>
      <w:r>
        <w:t xml:space="preserve"> and/or local government officials or government employees may be reportable as lobbying communications included in GE’s LDA reports and/or state or local lobbying disclosure reports. Certain countries outside the United States may also require disclosure of lobbying activities.</w:t>
      </w:r>
    </w:p>
    <w:p w14:paraId="1860D123" w14:textId="76ABF769" w:rsidR="00784007" w:rsidRDefault="00784007">
      <w:r>
        <w:t xml:space="preserve">Before engaging in lobbying activities, employees are asked to contact </w:t>
      </w:r>
      <w:r w:rsidR="001747D9">
        <w:t xml:space="preserve">GE HealthCare’s U.S. </w:t>
      </w:r>
      <w:r>
        <w:t xml:space="preserve">Head of Government Affairs &amp; Policy or </w:t>
      </w:r>
      <w:r w:rsidR="00736B08">
        <w:t>their</w:t>
      </w:r>
      <w:r>
        <w:t xml:space="preserve"> designee. GE </w:t>
      </w:r>
      <w:r w:rsidR="001747D9">
        <w:t xml:space="preserve">HealthCare </w:t>
      </w:r>
      <w:r>
        <w:t>regularly trains employees on what types of activities and communications constitute reportable lobbying activities. Prior approval from GE</w:t>
      </w:r>
      <w:r w:rsidR="001747D9">
        <w:t xml:space="preserve"> HealthCare’s U.S. </w:t>
      </w:r>
      <w:r>
        <w:t xml:space="preserve">Head of Government Affairs &amp; Policy is required before GE </w:t>
      </w:r>
      <w:r w:rsidR="003B2DC0">
        <w:t xml:space="preserve">HealthCare </w:t>
      </w:r>
      <w:r>
        <w:t>may retain an outside entity to engage in lobbying activities.</w:t>
      </w:r>
    </w:p>
    <w:p w14:paraId="55AA2208" w14:textId="526A4F6C" w:rsidR="00784007" w:rsidRDefault="00784007">
      <w:pPr>
        <w:rPr>
          <w:b/>
          <w:bCs/>
        </w:rPr>
      </w:pPr>
      <w:r w:rsidRPr="00784007">
        <w:rPr>
          <w:b/>
          <w:bCs/>
        </w:rPr>
        <w:t>Reviewing and reporting lobbying expenses</w:t>
      </w:r>
    </w:p>
    <w:p w14:paraId="6C9FD900" w14:textId="141B111D" w:rsidR="00784007" w:rsidRDefault="003B2DC0" w:rsidP="003B2DC0">
      <w:r>
        <w:t xml:space="preserve">GE HealthCare will be establishing a review process with the new GE HealthCare Board of Directors as part of its oversight role in public policy and corporate social responsibility. </w:t>
      </w:r>
    </w:p>
    <w:p w14:paraId="38F107AD" w14:textId="77777777" w:rsidR="00784007" w:rsidRPr="00784007" w:rsidRDefault="00784007">
      <w:pPr>
        <w:rPr>
          <w:b/>
          <w:bCs/>
        </w:rPr>
      </w:pPr>
    </w:p>
    <w:sectPr w:rsidR="00784007" w:rsidRPr="00784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07"/>
    <w:rsid w:val="001747D9"/>
    <w:rsid w:val="001A0020"/>
    <w:rsid w:val="003B2DC0"/>
    <w:rsid w:val="004D628E"/>
    <w:rsid w:val="00736B08"/>
    <w:rsid w:val="00784007"/>
    <w:rsid w:val="00881075"/>
    <w:rsid w:val="00A4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6615B"/>
  <w15:chartTrackingRefBased/>
  <w15:docId w15:val="{5A3F6475-75C0-4773-838F-17A35339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00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2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D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D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D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DellAquila, Kim (GE Corporate)</dc:creator>
  <cp:keywords/>
  <dc:description/>
  <cp:lastModifiedBy>Ranade, Mirielle (GE Healthcare)</cp:lastModifiedBy>
  <cp:revision>4</cp:revision>
  <dcterms:created xsi:type="dcterms:W3CDTF">2022-12-21T20:15:00Z</dcterms:created>
  <dcterms:modified xsi:type="dcterms:W3CDTF">2022-12-28T18:22:00Z</dcterms:modified>
</cp:coreProperties>
</file>